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5256E" w:rsidRPr="0075256E" w:rsidRDefault="0075256E" w:rsidP="007525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  <w:caps/>
        </w:rPr>
      </w:pPr>
      <w:r w:rsidRPr="0075256E">
        <w:rPr>
          <w:rFonts w:ascii="Comic Sans MS" w:hAnsi="Comic Sans MS"/>
          <w:b/>
        </w:rPr>
        <w:t>Scheda esercizio n°12: SCHEDE “STRATEGIE”</w:t>
      </w:r>
      <w:r w:rsidRPr="0075256E">
        <w:rPr>
          <w:rFonts w:ascii="Comic Sans MS" w:hAnsi="Comic Sans MS"/>
          <w:b/>
          <w:caps/>
        </w:rPr>
        <w:t> </w:t>
      </w:r>
    </w:p>
    <w:p w:rsidR="0075256E" w:rsidRPr="0075256E" w:rsidRDefault="0075256E" w:rsidP="0075256E">
      <w:pPr>
        <w:jc w:val="both"/>
      </w:pPr>
    </w:p>
    <w:p w:rsidR="0075256E" w:rsidRPr="0075256E" w:rsidRDefault="0075256E" w:rsidP="0075256E">
      <w:pPr>
        <w:jc w:val="both"/>
      </w:pPr>
      <w:r w:rsidRPr="0075256E">
        <w:t xml:space="preserve"> </w:t>
      </w:r>
    </w:p>
    <w:p w:rsidR="0075256E" w:rsidRPr="0075256E" w:rsidRDefault="0075256E" w:rsidP="0075256E">
      <w:pPr>
        <w:ind w:left="426" w:hanging="426"/>
        <w:jc w:val="both"/>
        <w:rPr>
          <w:rFonts w:ascii="Comic Sans MS" w:hAnsi="Comic Sans MS"/>
        </w:rPr>
      </w:pPr>
      <w:r w:rsidRPr="0075256E">
        <w:rPr>
          <w:rFonts w:ascii="Comic Sans MS" w:hAnsi="Comic Sans MS"/>
          <w:b/>
          <w:sz w:val="32"/>
        </w:rPr>
        <w:sym w:font="Wingdings" w:char="F0FC"/>
      </w:r>
      <w:r w:rsidRPr="0075256E">
        <w:rPr>
          <w:rFonts w:ascii="Comic Sans MS" w:hAnsi="Comic Sans MS"/>
          <w:b/>
          <w:sz w:val="32"/>
        </w:rPr>
        <w:t xml:space="preserve"> </w:t>
      </w:r>
      <w:r w:rsidRPr="0075256E">
        <w:rPr>
          <w:rFonts w:ascii="Comic Sans MS" w:hAnsi="Comic Sans MS"/>
        </w:rPr>
        <w:t>Partecipanti con qualsiasi profilo (si può ovviare alle difficoltà di lettura di alcuni leggendo collettivamente le schede in sotto-gruppi).</w:t>
      </w:r>
    </w:p>
    <w:p w:rsidR="0075256E" w:rsidRPr="0075256E" w:rsidRDefault="0075256E" w:rsidP="0075256E">
      <w:pPr>
        <w:jc w:val="center"/>
        <w:rPr>
          <w:rFonts w:ascii="Comic Sans MS" w:hAnsi="Comic Sans MS"/>
        </w:rPr>
      </w:pPr>
    </w:p>
    <w:p w:rsidR="0075256E" w:rsidRPr="0075256E" w:rsidRDefault="0075256E" w:rsidP="0075256E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jc w:val="both"/>
        <w:rPr>
          <w:rFonts w:ascii="Comic Sans MS" w:hAnsi="Comic Sans MS"/>
          <w:b/>
          <w:i/>
          <w:u w:val="single"/>
        </w:rPr>
      </w:pPr>
      <w:r w:rsidRPr="0075256E">
        <w:rPr>
          <w:rFonts w:ascii="Comic Sans MS" w:hAnsi="Comic Sans MS"/>
          <w:b/>
          <w:i/>
          <w:u w:val="single"/>
        </w:rPr>
        <w:t>Obiettivo</w:t>
      </w:r>
    </w:p>
    <w:p w:rsidR="0075256E" w:rsidRPr="0075256E" w:rsidRDefault="0075256E" w:rsidP="0075256E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jc w:val="both"/>
        <w:rPr>
          <w:rFonts w:ascii="Comic Sans MS" w:hAnsi="Comic Sans MS"/>
          <w:b/>
          <w:i/>
          <w:u w:val="single"/>
        </w:rPr>
      </w:pPr>
    </w:p>
    <w:p w:rsidR="0075256E" w:rsidRPr="0075256E" w:rsidRDefault="0075256E" w:rsidP="0075256E">
      <w:pPr>
        <w:pStyle w:val="Corpsdetexte"/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rPr>
          <w:rFonts w:ascii="Comic Sans MS" w:hAnsi="Comic Sans MS"/>
          <w:i/>
        </w:rPr>
      </w:pPr>
      <w:r w:rsidRPr="0075256E">
        <w:rPr>
          <w:rFonts w:ascii="Comic Sans MS" w:hAnsi="Comic Sans MS"/>
          <w:i/>
        </w:rPr>
        <w:t xml:space="preserve">Permettere ai partecipanti di identificare le diverse </w:t>
      </w:r>
      <w:proofErr w:type="gramStart"/>
      <w:r w:rsidRPr="0075256E">
        <w:rPr>
          <w:rFonts w:ascii="Comic Sans MS" w:hAnsi="Comic Sans MS"/>
          <w:i/>
        </w:rPr>
        <w:t>componenti</w:t>
      </w:r>
      <w:proofErr w:type="gramEnd"/>
      <w:r w:rsidRPr="0075256E">
        <w:rPr>
          <w:rFonts w:ascii="Comic Sans MS" w:hAnsi="Comic Sans MS"/>
          <w:i/>
        </w:rPr>
        <w:t xml:space="preserve"> di una strategia di azione e di individuare alcune delle domande da porsi per costruire un’azione il più possibile efficace prendendo in considerazione le questioni legate al diritto</w:t>
      </w:r>
    </w:p>
    <w:p w:rsidR="0075256E" w:rsidRPr="0075256E" w:rsidRDefault="0075256E" w:rsidP="0075256E">
      <w:pPr>
        <w:pStyle w:val="Corpsdetexte"/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rPr>
          <w:rFonts w:ascii="Comic Sans MS" w:hAnsi="Comic Sans MS"/>
          <w:i/>
          <w:sz w:val="12"/>
        </w:rPr>
      </w:pPr>
    </w:p>
    <w:p w:rsidR="0075256E" w:rsidRPr="0075256E" w:rsidRDefault="0075256E" w:rsidP="0075256E">
      <w:pPr>
        <w:jc w:val="both"/>
        <w:rPr>
          <w:rFonts w:ascii="Comic Sans MS" w:hAnsi="Comic Sans MS"/>
        </w:rPr>
      </w:pPr>
    </w:p>
    <w:p w:rsidR="0075256E" w:rsidRPr="0075256E" w:rsidRDefault="0075256E" w:rsidP="0075256E">
      <w:pPr>
        <w:jc w:val="both"/>
        <w:rPr>
          <w:rFonts w:ascii="Comic Sans MS" w:hAnsi="Comic Sans MS"/>
          <w:b/>
          <w:i/>
          <w:u w:val="single"/>
        </w:rPr>
      </w:pPr>
      <w:r w:rsidRPr="0075256E">
        <w:rPr>
          <w:rFonts w:ascii="Comic Sans MS" w:hAnsi="Comic Sans MS"/>
          <w:b/>
          <w:i/>
          <w:u w:val="single"/>
        </w:rPr>
        <w:t>Tecnicamente</w:t>
      </w:r>
    </w:p>
    <w:p w:rsidR="0075256E" w:rsidRPr="0075256E" w:rsidRDefault="0075256E" w:rsidP="0075256E">
      <w:pPr>
        <w:jc w:val="both"/>
        <w:rPr>
          <w:rFonts w:ascii="Comic Sans MS" w:hAnsi="Comic Sans MS"/>
        </w:rPr>
      </w:pPr>
    </w:p>
    <w:p w:rsidR="0075256E" w:rsidRPr="0075256E" w:rsidRDefault="0075256E" w:rsidP="0075256E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rFonts w:ascii="Comic Sans MS" w:hAnsi="Comic Sans MS"/>
        </w:rPr>
      </w:pPr>
      <w:r w:rsidRPr="0075256E">
        <w:rPr>
          <w:rFonts w:ascii="Comic Sans MS" w:hAnsi="Comic Sans MS"/>
        </w:rPr>
        <w:t xml:space="preserve">Avere a disposizione le schede “strategie” </w:t>
      </w:r>
      <w:proofErr w:type="gramStart"/>
      <w:r w:rsidRPr="0075256E">
        <w:rPr>
          <w:rFonts w:ascii="Comic Sans MS" w:hAnsi="Comic Sans MS"/>
        </w:rPr>
        <w:t>plastificate</w:t>
      </w:r>
      <w:proofErr w:type="gramEnd"/>
    </w:p>
    <w:p w:rsidR="0075256E" w:rsidRPr="0075256E" w:rsidRDefault="0075256E" w:rsidP="0075256E">
      <w:pPr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jc w:val="both"/>
        <w:rPr>
          <w:rFonts w:ascii="Comic Sans MS" w:hAnsi="Comic Sans MS"/>
        </w:rPr>
      </w:pPr>
      <w:r w:rsidRPr="0075256E">
        <w:rPr>
          <w:rFonts w:ascii="Comic Sans MS" w:hAnsi="Comic Sans MS"/>
        </w:rPr>
        <w:t xml:space="preserve">Lavagna di carta ed evidenziatori se il formatore decide di svolgere l’esercizio in forma </w:t>
      </w:r>
      <w:proofErr w:type="gramStart"/>
      <w:r w:rsidRPr="0075256E">
        <w:rPr>
          <w:rFonts w:ascii="Comic Sans MS" w:hAnsi="Comic Sans MS"/>
        </w:rPr>
        <w:t>scritta</w:t>
      </w:r>
      <w:proofErr w:type="gramEnd"/>
    </w:p>
    <w:p w:rsidR="0075256E" w:rsidRPr="0075256E" w:rsidRDefault="0075256E" w:rsidP="0075256E">
      <w:pPr>
        <w:jc w:val="both"/>
        <w:rPr>
          <w:rFonts w:ascii="Comic Sans MS" w:hAnsi="Comic Sans MS"/>
        </w:rPr>
      </w:pPr>
    </w:p>
    <w:p w:rsidR="0075256E" w:rsidRPr="0075256E" w:rsidRDefault="0075256E" w:rsidP="0075256E">
      <w:pPr>
        <w:jc w:val="both"/>
        <w:rPr>
          <w:rFonts w:ascii="Comic Sans MS" w:hAnsi="Comic Sans MS"/>
          <w:b/>
          <w:i/>
          <w:u w:val="single"/>
        </w:rPr>
      </w:pPr>
      <w:r w:rsidRPr="0075256E">
        <w:rPr>
          <w:rFonts w:ascii="Comic Sans MS" w:hAnsi="Comic Sans MS"/>
          <w:b/>
          <w:i/>
          <w:u w:val="single"/>
        </w:rPr>
        <w:t>Svolgimento</w:t>
      </w:r>
    </w:p>
    <w:p w:rsidR="0075256E" w:rsidRPr="0075256E" w:rsidRDefault="0075256E" w:rsidP="0075256E">
      <w:pPr>
        <w:jc w:val="both"/>
        <w:rPr>
          <w:rFonts w:ascii="Comic Sans MS" w:hAnsi="Comic Sans MS"/>
        </w:rPr>
      </w:pPr>
    </w:p>
    <w:p w:rsidR="0075256E" w:rsidRPr="0075256E" w:rsidRDefault="0075256E" w:rsidP="0075256E">
      <w:pPr>
        <w:jc w:val="both"/>
        <w:rPr>
          <w:rFonts w:ascii="Comic Sans MS" w:hAnsi="Comic Sans MS"/>
        </w:rPr>
      </w:pPr>
      <w:r w:rsidRPr="0075256E">
        <w:rPr>
          <w:rFonts w:ascii="Comic Sans MS" w:hAnsi="Comic Sans MS"/>
          <w:b/>
        </w:rPr>
        <w:t xml:space="preserve">* TAPPA I: </w:t>
      </w:r>
      <w:r w:rsidRPr="0075256E">
        <w:rPr>
          <w:rFonts w:ascii="Comic Sans MS" w:hAnsi="Comic Sans MS"/>
        </w:rPr>
        <w:t>Distribuite l’insieme delle schede ai partecipanti chiedendo loro di leggere ogni scheda.</w:t>
      </w:r>
    </w:p>
    <w:p w:rsidR="0075256E" w:rsidRPr="0075256E" w:rsidRDefault="0075256E" w:rsidP="0075256E">
      <w:pPr>
        <w:jc w:val="both"/>
        <w:rPr>
          <w:rFonts w:ascii="Comic Sans MS" w:hAnsi="Comic Sans MS"/>
        </w:rPr>
      </w:pPr>
    </w:p>
    <w:p w:rsidR="0075256E" w:rsidRPr="0075256E" w:rsidRDefault="0075256E" w:rsidP="0075256E">
      <w:pPr>
        <w:jc w:val="both"/>
        <w:rPr>
          <w:rFonts w:ascii="Comic Sans MS" w:hAnsi="Comic Sans MS"/>
        </w:rPr>
      </w:pPr>
      <w:r w:rsidRPr="0075256E">
        <w:rPr>
          <w:rFonts w:ascii="Comic Sans MS" w:hAnsi="Comic Sans MS"/>
          <w:b/>
          <w:lang w:val="en-GB"/>
        </w:rPr>
        <w:t xml:space="preserve">* TAPPA </w:t>
      </w:r>
      <w:proofErr w:type="gramStart"/>
      <w:r w:rsidRPr="0075256E">
        <w:rPr>
          <w:rFonts w:ascii="Comic Sans MS" w:hAnsi="Comic Sans MS"/>
          <w:b/>
          <w:lang w:val="en-GB"/>
        </w:rPr>
        <w:t>II:</w:t>
      </w:r>
      <w:r w:rsidRPr="0075256E">
        <w:rPr>
          <w:rFonts w:ascii="Comic Sans MS" w:hAnsi="Comic Sans MS"/>
          <w:lang w:val="en-GB"/>
        </w:rPr>
        <w:t>.</w:t>
      </w:r>
      <w:proofErr w:type="gramEnd"/>
      <w:r w:rsidRPr="0075256E">
        <w:rPr>
          <w:rFonts w:ascii="Comic Sans MS" w:hAnsi="Comic Sans MS"/>
          <w:lang w:val="en-GB"/>
        </w:rPr>
        <w:t xml:space="preserve"> </w:t>
      </w:r>
      <w:r w:rsidRPr="0075256E">
        <w:rPr>
          <w:rFonts w:ascii="Comic Sans MS" w:hAnsi="Comic Sans MS"/>
        </w:rPr>
        <w:t xml:space="preserve">Chiedere ai partecipanti di scegliere </w:t>
      </w:r>
      <w:proofErr w:type="gramStart"/>
      <w:r w:rsidRPr="0075256E">
        <w:rPr>
          <w:rFonts w:ascii="Comic Sans MS" w:hAnsi="Comic Sans MS"/>
        </w:rPr>
        <w:t>1</w:t>
      </w:r>
      <w:proofErr w:type="gramEnd"/>
      <w:r w:rsidRPr="0075256E">
        <w:rPr>
          <w:rFonts w:ascii="Comic Sans MS" w:hAnsi="Comic Sans MS"/>
        </w:rPr>
        <w:t xml:space="preserve"> o 2 schede in funzione delle questioni che desiderano approfondire sulla costruzione di una strategia d’azione e del filo conduttore stabilito. I partecipanti possono aggiungere altre </w:t>
      </w:r>
      <w:proofErr w:type="gramStart"/>
      <w:r w:rsidRPr="0075256E">
        <w:rPr>
          <w:rFonts w:ascii="Comic Sans MS" w:hAnsi="Comic Sans MS"/>
        </w:rPr>
        <w:t>tematiche</w:t>
      </w:r>
      <w:proofErr w:type="gramEnd"/>
      <w:r w:rsidRPr="0075256E">
        <w:rPr>
          <w:rFonts w:ascii="Comic Sans MS" w:hAnsi="Comic Sans MS"/>
        </w:rPr>
        <w:t xml:space="preserve"> a quelle proposte in ciascuna scheda.</w:t>
      </w:r>
    </w:p>
    <w:p w:rsidR="0075256E" w:rsidRPr="0075256E" w:rsidRDefault="0075256E" w:rsidP="0075256E">
      <w:pPr>
        <w:jc w:val="both"/>
        <w:rPr>
          <w:rFonts w:ascii="Comic Sans MS" w:hAnsi="Comic Sans MS"/>
        </w:rPr>
      </w:pPr>
    </w:p>
    <w:p w:rsidR="0075256E" w:rsidRPr="0075256E" w:rsidRDefault="0075256E" w:rsidP="0075256E">
      <w:pPr>
        <w:jc w:val="both"/>
        <w:rPr>
          <w:rFonts w:ascii="Comic Sans MS" w:hAnsi="Comic Sans MS"/>
        </w:rPr>
      </w:pPr>
      <w:r w:rsidRPr="0075256E">
        <w:rPr>
          <w:rFonts w:ascii="Comic Sans MS" w:hAnsi="Comic Sans MS"/>
          <w:b/>
        </w:rPr>
        <w:t xml:space="preserve">* TAPPA II bis: </w:t>
      </w:r>
      <w:r w:rsidRPr="0075256E">
        <w:rPr>
          <w:rFonts w:ascii="Comic Sans MS" w:hAnsi="Comic Sans MS"/>
        </w:rPr>
        <w:t xml:space="preserve">Se rimane tempo, si può chiedere ai partecipanti di individuare nelle schede distribuite tutte le questioni che sembrano loro importanti rispetto al filo conduttore e di annotare, per ognuna delle questioni: o la risposta che </w:t>
      </w:r>
      <w:proofErr w:type="gramStart"/>
      <w:r w:rsidRPr="0075256E">
        <w:rPr>
          <w:rFonts w:ascii="Comic Sans MS" w:hAnsi="Comic Sans MS"/>
        </w:rPr>
        <w:t>vogliono</w:t>
      </w:r>
      <w:proofErr w:type="gramEnd"/>
      <w:r w:rsidRPr="0075256E">
        <w:rPr>
          <w:rFonts w:ascii="Comic Sans MS" w:hAnsi="Comic Sans MS"/>
        </w:rPr>
        <w:t xml:space="preserve"> fornire, o il metodo che vogliono utilizzare per trovare la risposta (quale persona-risorsa, quale luogo-risorsa?), o il loro bisogno di informazioni complementari rispetto alla questione.</w:t>
      </w:r>
    </w:p>
    <w:p w:rsidR="0075256E" w:rsidRPr="0075256E" w:rsidRDefault="0075256E" w:rsidP="0075256E">
      <w:pPr>
        <w:jc w:val="both"/>
        <w:rPr>
          <w:rFonts w:ascii="Comic Sans MS" w:hAnsi="Comic Sans MS"/>
        </w:rPr>
      </w:pPr>
    </w:p>
    <w:p w:rsidR="0075256E" w:rsidRPr="0075256E" w:rsidRDefault="0075256E" w:rsidP="0075256E">
      <w:pPr>
        <w:jc w:val="both"/>
        <w:rPr>
          <w:rFonts w:ascii="Comic Sans MS" w:hAnsi="Comic Sans MS"/>
        </w:rPr>
      </w:pPr>
      <w:proofErr w:type="gramStart"/>
      <w:r w:rsidRPr="0075256E">
        <w:rPr>
          <w:rFonts w:ascii="Comic Sans MS" w:hAnsi="Comic Sans MS"/>
          <w:b/>
        </w:rPr>
        <w:t>* TAPPA III:</w:t>
      </w:r>
      <w:r w:rsidRPr="0075256E">
        <w:rPr>
          <w:rFonts w:ascii="Comic Sans MS" w:hAnsi="Comic Sans MS"/>
        </w:rPr>
        <w:t xml:space="preserve"> Il formatore fornisce le informazioni complementari rispetto alle questioni emerse (soprattutto attingendo dall’esperienza di altri gruppi e collettivi europei i complementi d’informazione utili alla costruzione dell’azione: per farlo può utilizzare uno dei “libretti parole di attori” – vedi scheda-esercizio n°15).</w:t>
      </w:r>
      <w:proofErr w:type="gramEnd"/>
      <w:r w:rsidRPr="0075256E">
        <w:rPr>
          <w:rFonts w:ascii="Comic Sans MS" w:hAnsi="Comic Sans MS"/>
        </w:rPr>
        <w:t xml:space="preserve">   </w:t>
      </w:r>
    </w:p>
    <w:p w:rsidR="00BF759A" w:rsidRPr="0075256E" w:rsidRDefault="0075256E"/>
    <w:sectPr w:rsidR="00BF759A" w:rsidRPr="0075256E" w:rsidSect="00BF759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44E2A4B"/>
    <w:multiLevelType w:val="hybridMultilevel"/>
    <w:tmpl w:val="5E58D23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5256E"/>
    <w:rsid w:val="0075256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6E"/>
    <w:pPr>
      <w:spacing w:after="0"/>
    </w:pPr>
    <w:rPr>
      <w:rFonts w:ascii="Times" w:eastAsia="Times" w:hAnsi="Times" w:cs="Times New Roman"/>
      <w:szCs w:val="20"/>
      <w:lang w:val="it-IT"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Corpsdetexte">
    <w:name w:val="Body Text"/>
    <w:basedOn w:val="Normal"/>
    <w:link w:val="CorpsdetexteCar"/>
    <w:rsid w:val="0075256E"/>
    <w:pPr>
      <w:jc w:val="both"/>
    </w:pPr>
    <w:rPr>
      <w:rFonts w:ascii="Times New Roman" w:hAnsi="Times New Roman"/>
    </w:rPr>
  </w:style>
  <w:style w:type="character" w:customStyle="1" w:styleId="CorpsdetexteCar">
    <w:name w:val="Corps de texte Car"/>
    <w:basedOn w:val="Policepardfaut"/>
    <w:link w:val="Corpsdetexte"/>
    <w:rsid w:val="0075256E"/>
    <w:rPr>
      <w:rFonts w:ascii="Times New Roman" w:eastAsia="Times" w:hAnsi="Times New Roman" w:cs="Times New Roman"/>
      <w:szCs w:val="20"/>
      <w:lang w:val="it-IT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Habitat et Participation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Thys</dc:creator>
  <cp:keywords/>
  <cp:lastModifiedBy>Pascale Thys</cp:lastModifiedBy>
  <cp:revision>1</cp:revision>
  <dcterms:created xsi:type="dcterms:W3CDTF">2015-07-15T11:02:00Z</dcterms:created>
  <dcterms:modified xsi:type="dcterms:W3CDTF">2015-07-15T11:02:00Z</dcterms:modified>
</cp:coreProperties>
</file>